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3A93"/>
          <w:sz w:val="34"/>
          <w:szCs w:val="34"/>
        </w:rPr>
        <w:t xml:space="preserve">KURS KAYIT SÖZLEŞMESİ</w:t>
      </w:r>
    </w:p>
    <w:p>
      <w:pPr>
        <w:spacing w:after="200"/>
        <w:jc w:val="center"/>
      </w:pPr>
      <w:r>
        <w:rPr>
          <w:rFonts w:ascii="Arial" w:cs="Arial" w:eastAsia="Arial" w:hAnsi="Arial"/>
          <w:color w:val="6B7280"/>
          <w:sz w:val="17"/>
          <w:szCs w:val="17"/>
        </w:rPr>
        <w:t xml:space="preserve">Örnek şablon · Kursby tarafından hazırlanmıştır · kursby.com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6DAE2" w:sz="4"/>
              <w:left w:val="single" w:color="D6DAE2" w:sz="4"/>
              <w:bottom w:val="single" w:color="D6DAE2" w:sz="4"/>
              <w:right w:val="single" w:color="D6DAE2" w:sz="4"/>
            </w:tcBorders>
            <w:shd w:fill="FFF7D6" w:color="auto" w:val="clear"/>
            <w:tcMar>
              <w:top w:type="dxa" w:w="120"/>
              <w:left w:type="dxa" w:w="180"/>
              <w:bottom w:type="dxa" w:w="120"/>
              <w:right w:type="dxa" w:w="180"/>
            </w:tcMar>
          </w:tcPr>
          <w:p>
            <w:pPr>
              <w:spacing w:after="60"/>
            </w:pPr>
            <w:r>
              <w:rPr>
                <w:rFonts w:ascii="Arial" w:cs="Arial" w:eastAsia="Arial" w:hAnsi="Arial"/>
                <w:b/>
                <w:bCs/>
                <w:color w:val="7A5B00"/>
                <w:sz w:val="19"/>
                <w:szCs w:val="19"/>
              </w:rPr>
              <w:t xml:space="preserve">Kullanmadan önce okuyun (imzalı nüshadan bu kutuyu silin)</w:t>
            </w:r>
          </w:p>
          <w:p>
            <w:pPr>
              <w:pStyle w:val="ListParagraph"/>
              <w:numPr>
                <w:ilvl w:val="0"/>
                <w:numId w:val="2"/>
              </w:numPr>
              <w:spacing w:after="40"/>
            </w:pPr>
            <w:r>
              <w:rPr>
                <w:rFonts w:ascii="Arial" w:cs="Arial" w:eastAsia="Arial" w:hAnsi="Arial"/>
                <w:color w:val="5B4500"/>
                <w:sz w:val="18"/>
                <w:szCs w:val="18"/>
              </w:rPr>
              <w:t xml:space="preserve">Sarı zeminli [köşeli parantez] alanlarını kendi kurumunuza göre doldurun; size uymayan maddeleri çıkarın.</w:t>
            </w:r>
          </w:p>
          <w:p>
            <w:pPr>
              <w:pStyle w:val="ListParagraph"/>
              <w:numPr>
                <w:ilvl w:val="0"/>
                <w:numId w:val="2"/>
              </w:numPr>
              <w:spacing w:after="40"/>
            </w:pPr>
            <w:r>
              <w:rPr>
                <w:rFonts w:ascii="Arial" w:cs="Arial" w:eastAsia="Arial" w:hAnsi="Arial"/>
                <w:color w:val="5B4500"/>
                <w:sz w:val="18"/>
                <w:szCs w:val="18"/>
              </w:rPr>
              <w:t xml:space="preserve">MEB’den izinli özel öğretim kurumuysanız (5580 sayılı Kanun kapsamındaki kurslar), Bakanlığın örnek sözleşmesini esas almanız ve Özel Öğretim Kurumları Yönetmeliği’ne aykırı hüküm koymamanız gerekir. Bu şablondaki iade kuralı o yönetmeliğin 56. maddesindeki sistemle uyumlu kurulmuştur.</w:t>
            </w:r>
          </w:p>
          <w:p>
            <w:pPr>
              <w:pStyle w:val="ListParagraph"/>
              <w:numPr>
                <w:ilvl w:val="0"/>
                <w:numId w:val="2"/>
              </w:numPr>
              <w:spacing w:after="40"/>
            </w:pPr>
            <w:r>
              <w:rPr>
                <w:rFonts w:ascii="Arial" w:cs="Arial" w:eastAsia="Arial" w:hAnsi="Arial"/>
                <w:color w:val="5B4500"/>
                <w:sz w:val="18"/>
                <w:szCs w:val="18"/>
              </w:rPr>
              <w:t xml:space="preserve">MEB izni olmayan atölye, akademi ve özel dersler için de bu şablon kullanılabilir; bu durumda 6502 sayılı Tüketicinin Korunması Hakkında Kanun’daki haksız şart kuralları geçerlidir.</w:t>
            </w:r>
          </w:p>
          <w:p>
            <w:pPr>
              <w:pStyle w:val="ListParagraph"/>
              <w:numPr>
                <w:ilvl w:val="0"/>
                <w:numId w:val="2"/>
              </w:numPr>
              <w:spacing w:after="40"/>
            </w:pPr>
            <w:r>
              <w:rPr>
                <w:rFonts w:ascii="Arial" w:cs="Arial" w:eastAsia="Arial" w:hAnsi="Arial"/>
                <w:color w:val="5B4500"/>
                <w:sz w:val="18"/>
                <w:szCs w:val="18"/>
              </w:rPr>
              <w:t xml:space="preserve">Bu belge genel bilgilendirme amaçlı bir örnektir, hukuki görüş değildir. İmzaya açmadan önce bir avukata kontrol ettirmenizi öneririz.</w:t>
            </w:r>
          </w:p>
        </w:tc>
      </w:tr>
    </w:tbl>
    <w:p>
      <w:pPr>
        <w:spacing w:after="0"/>
      </w:pPr>
      <w:r>
        <w:rPr>
          <w:rFonts w:ascii="Arial" w:cs="Arial" w:eastAsia="Arial" w:hAnsi="Arial"/>
          <w:sz w:val="12"/>
          <w:szCs w:val="12"/>
        </w:rPr>
        <w:t xml:space="preserve"/>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1 – TARAFLAR</w:t>
      </w:r>
    </w:p>
    <w:p>
      <w:pPr>
        <w:spacing w:after="100" w:line="276"/>
        <w:jc w:val="both"/>
      </w:pPr>
      <w:r>
        <w:rPr>
          <w:rFonts w:ascii="Arial" w:cs="Arial" w:eastAsia="Arial" w:hAnsi="Arial"/>
          <w:color w:val="1F2430"/>
          <w:sz w:val="20"/>
          <w:szCs w:val="20"/>
        </w:rPr>
        <w:t xml:space="preserve">İşbu sözleşme, aşağıda bilgileri yazılı kurum (bundan sonra “Kurum”) ile kursiyer ve kursiyer 18 yaşından küçükse onun velisi / yasal temsilcisi (bundan sonra birlikte “Kursiyer”) arasında aşağıdaki şartlarla imzalanmıştır.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gridSpan w:val="2"/>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KURUM</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Unvanı</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[Kurum ticari unvanı]</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Adresi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[Açık adres]</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Vergi dairesi / no</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[Vergi dairesi]</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[Vergi no]</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MEB kurum kodu / izin no</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[Varsa yazınız, yoksa “Yok”]</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Telefon / e-posta</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[Telefon]</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[E-posta]</w:t>
            </w:r>
          </w:p>
        </w:tc>
      </w:tr>
    </w:tbl>
    <w:p>
      <w:pPr>
        <w:spacing w:after="0"/>
      </w:pPr>
      <w:r>
        <w:rPr>
          <w:rFonts w:ascii="Arial" w:cs="Arial" w:eastAsia="Arial" w:hAnsi="Arial"/>
          <w:sz w:val="12"/>
          <w:szCs w:val="1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gridSpan w:val="2"/>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KURSİYER</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Adı soyadı</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[Kursiyer adı soyadı]</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Doğum tarihi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Adresi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[Açık adres]</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Telefon / e-posta</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[Telefon]</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[E-posta]</w:t>
            </w:r>
          </w:p>
        </w:tc>
      </w:tr>
    </w:tbl>
    <w:p>
      <w:pPr>
        <w:spacing w:after="0"/>
      </w:pPr>
      <w:r>
        <w:rPr>
          <w:rFonts w:ascii="Arial" w:cs="Arial" w:eastAsia="Arial" w:hAnsi="Arial"/>
          <w:sz w:val="12"/>
          <w:szCs w:val="1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gridSpan w:val="2"/>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VELİ / YASAL TEMSİLCİ (kursiyer 18 yaşından küçükse)</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Adı soyadı</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[Veli adı soyadı]</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Yakınlığı</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[Anne / Baba / Vasi]</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Adresi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[Açık adres]</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Telefon / e-posta</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[Telefon]</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[E-posta]</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Acil durumda aranacak kişi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[Ad soyad]</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[Telefon]</w:t>
            </w:r>
          </w:p>
        </w:tc>
      </w:tr>
    </w:tbl>
    <w:p>
      <w:pPr>
        <w:pStyle w:val="Heading2"/>
        <w:keepNext/>
        <w:pBdr>
          <w:bottom w:val="single" w:color="D6DAE2" w:sz="4" w:space="2"/>
        </w:pBdr>
        <w:spacing w:after="100" w:before="240"/>
      </w:pPr>
      <w:r>
        <w:rPr>
          <w:rFonts w:ascii="Arial" w:cs="Arial" w:eastAsia="Arial" w:hAnsi="Arial"/>
          <w:b/>
          <w:bCs/>
          <w:color w:val="1F3A93"/>
          <w:sz w:val="22"/>
          <w:szCs w:val="22"/>
        </w:rPr>
        <w:t xml:space="preserve">MADDE 2 – SÖZLEŞMENİN KONUSU</w:t>
      </w:r>
    </w:p>
    <w:p>
      <w:pPr>
        <w:spacing w:after="100" w:line="276"/>
        <w:jc w:val="both"/>
      </w:pPr>
      <w:r>
        <w:rPr>
          <w:rFonts w:ascii="Arial" w:cs="Arial" w:eastAsia="Arial" w:hAnsi="Arial"/>
          <w:color w:val="1F2430"/>
          <w:sz w:val="20"/>
          <w:szCs w:val="20"/>
        </w:rPr>
        <w:t xml:space="preserve">Bu sözleşmenin konusu, Kurum tarafından Madde 3’te belirtilen kursun verilmesi ve bu hizmet karşılığında Kursiyer tarafından Madde 4’te belirtilen ücretin ödenmesine ilişkin tarafların hak ve yükümlülüklerinin belirlenmesidir.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3 – KURS BİLGİLERİ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Kurs / branş</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[Örn. Piyano, İngilizce, Resim]</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Grup / seviye</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[Grup adı veya seviye]</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Başlangıç – bitiş tarihi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r>
              <w:rPr>
                <w:rFonts w:ascii="Arial" w:cs="Arial" w:eastAsia="Arial" w:hAnsi="Arial"/>
                <w:color w:val="1F2430"/>
                <w:sz w:val="19"/>
                <w:szCs w:val="19"/>
              </w:rPr>
              <w:t xml:space="preserve"> – </w:t>
            </w:r>
            <w:r>
              <w:rPr>
                <w:rFonts w:ascii="Arial" w:cs="Arial" w:eastAsia="Arial" w:hAnsi="Arial"/>
                <w:color w:val="7A5B00"/>
                <w:sz w:val="19"/>
                <w:szCs w:val="19"/>
                <w:shd w:fill="FFF7D6" w:color="auto" w:val="clear"/>
              </w:rPr>
              <w:t xml:space="preserve">[GG.AA.YYYY]</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Ders günleri ve saati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[Örn. Salı ve Perşembe, 17.00–18.00]</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Bir ders süresi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[Örn. 60]</w:t>
            </w:r>
            <w:r>
              <w:rPr>
                <w:rFonts w:ascii="Arial" w:cs="Arial" w:eastAsia="Arial" w:hAnsi="Arial"/>
                <w:color w:val="1F2430"/>
                <w:sz w:val="19"/>
                <w:szCs w:val="19"/>
              </w:rPr>
              <w:t xml:space="preserve"> dakika</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Toplam ders sayısı / saati</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[Örn. 32 ders / 32 saat]</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Dersin yapılacağı yer</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[Şube / salon adı]</w:t>
            </w:r>
            <w:r>
              <w:rPr>
                <w:rFonts w:ascii="Arial" w:cs="Arial" w:eastAsia="Arial" w:hAnsi="Arial"/>
                <w:color w:val="1F2430"/>
                <w:sz w:val="19"/>
                <w:szCs w:val="19"/>
              </w:rPr>
              <w:t xml:space="preserve"> veya </w:t>
            </w:r>
            <w:r>
              <w:rPr>
                <w:rFonts w:ascii="Arial" w:cs="Arial" w:eastAsia="Arial" w:hAnsi="Arial"/>
                <w:color w:val="7A5B00"/>
                <w:sz w:val="19"/>
                <w:szCs w:val="19"/>
                <w:shd w:fill="FFF7D6" w:color="auto" w:val="clear"/>
              </w:rPr>
              <w:t xml:space="preserve">[Çevrim içi]</w:t>
            </w:r>
          </w:p>
        </w:tc>
      </w:tr>
      <w:tr>
        <w:trPr>
          <w:cantSplit/>
        </w:trPr>
        <w:tc>
          <w:tcPr>
            <w:tcW w:type="dxa" w:w="29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Ders türü</w:t>
            </w:r>
          </w:p>
        </w:tc>
        <w:tc>
          <w:tcPr>
            <w:tcW w:type="dxa" w:w="6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[Grup dersi / Birebir ders]</w:t>
            </w:r>
          </w:p>
        </w:tc>
      </w:tr>
    </w:tbl>
    <w:p>
      <w:pPr>
        <w:spacing w:after="60" w:line="276"/>
        <w:jc w:val="both"/>
      </w:pPr>
      <w:r>
        <w:rPr>
          <w:rFonts w:ascii="Arial" w:cs="Arial" w:eastAsia="Arial" w:hAnsi="Arial"/>
          <w:color w:val="1F2430"/>
          <w:sz w:val="20"/>
          <w:szCs w:val="20"/>
        </w:rPr>
        <w:t xml:space="preserve">Ders günleri ve saatleri, Kurum tarafından Kursiyere en az </w:t>
      </w:r>
      <w:r>
        <w:rPr>
          <w:rFonts w:ascii="Arial" w:cs="Arial" w:eastAsia="Arial" w:hAnsi="Arial"/>
          <w:color w:val="7A5B00"/>
          <w:sz w:val="20"/>
          <w:szCs w:val="20"/>
          <w:shd w:fill="FFF7D6" w:color="auto" w:val="clear"/>
        </w:rPr>
        <w:t xml:space="preserve">[3]</w:t>
      </w:r>
      <w:r>
        <w:rPr>
          <w:rFonts w:ascii="Arial" w:cs="Arial" w:eastAsia="Arial" w:hAnsi="Arial"/>
          <w:color w:val="1F2430"/>
          <w:sz w:val="20"/>
          <w:szCs w:val="20"/>
        </w:rPr>
        <w:t xml:space="preserve"> gün önceden yazılı olarak (SMS, e-posta veya mesajlaşma uygulaması) bildirilmek kaydıyla değiştirilebilir. Değişiklik Kursiyerin mazereti nedeniyle derse katılamamasına yol açıyorsa Kursiyer Madde 7’deki koşullarla sözleşmeden ayrılabilir.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4 – ÜCRET VE ÖDEME</w:t>
      </w:r>
    </w:p>
    <w:p>
      <w:pPr>
        <w:pStyle w:val="ListParagraph"/>
        <w:numPr>
          <w:ilvl w:val="0"/>
          <w:numId w:val="3"/>
        </w:numPr>
        <w:spacing w:after="70" w:line="276"/>
        <w:jc w:val="both"/>
      </w:pPr>
      <w:r>
        <w:rPr>
          <w:rFonts w:ascii="Arial" w:cs="Arial" w:eastAsia="Arial" w:hAnsi="Arial"/>
          <w:color w:val="1F2430"/>
          <w:sz w:val="20"/>
          <w:szCs w:val="20"/>
        </w:rPr>
        <w:t xml:space="preserve">Kursun toplam ücreti </w:t>
      </w:r>
      <w:r>
        <w:rPr>
          <w:rFonts w:ascii="Arial" w:cs="Arial" w:eastAsia="Arial" w:hAnsi="Arial"/>
          <w:color w:val="7A5B00"/>
          <w:sz w:val="20"/>
          <w:szCs w:val="20"/>
          <w:shd w:fill="FFF7D6" w:color="auto" w:val="clear"/>
        </w:rPr>
        <w:t xml:space="preserve">[Tutar]</w:t>
      </w:r>
      <w:r>
        <w:rPr>
          <w:rFonts w:ascii="Arial" w:cs="Arial" w:eastAsia="Arial" w:hAnsi="Arial"/>
          <w:color w:val="1F2430"/>
          <w:sz w:val="20"/>
          <w:szCs w:val="20"/>
        </w:rPr>
        <w:t xml:space="preserve"> TL’dir (KDV dâhil). Bu ücrete bir ders saatinin ücreti olarak </w:t>
      </w:r>
      <w:r>
        <w:rPr>
          <w:rFonts w:ascii="Arial" w:cs="Arial" w:eastAsia="Arial" w:hAnsi="Arial"/>
          <w:color w:val="7A5B00"/>
          <w:sz w:val="20"/>
          <w:szCs w:val="20"/>
          <w:shd w:fill="FFF7D6" w:color="auto" w:val="clear"/>
        </w:rPr>
        <w:t xml:space="preserve">[Tutar]</w:t>
      </w:r>
      <w:r>
        <w:rPr>
          <w:rFonts w:ascii="Arial" w:cs="Arial" w:eastAsia="Arial" w:hAnsi="Arial"/>
          <w:color w:val="1F2430"/>
          <w:sz w:val="20"/>
          <w:szCs w:val="20"/>
        </w:rPr>
        <w:t xml:space="preserve"> TL karşılık gelir.</w:t>
      </w:r>
    </w:p>
    <w:p>
      <w:pPr>
        <w:pStyle w:val="ListParagraph"/>
        <w:numPr>
          <w:ilvl w:val="0"/>
          <w:numId w:val="3"/>
        </w:numPr>
        <w:spacing w:after="70" w:line="276"/>
        <w:jc w:val="both"/>
      </w:pPr>
      <w:r>
        <w:rPr>
          <w:rFonts w:ascii="Arial" w:cs="Arial" w:eastAsia="Arial" w:hAnsi="Arial"/>
          <w:color w:val="1F2430"/>
          <w:sz w:val="20"/>
          <w:szCs w:val="20"/>
        </w:rPr>
        <w:t xml:space="preserve">Toplam ücret aşağıdaki plana göre ödenecektir: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700"/>
        <w:gridCol w:w="2700"/>
        <w:gridCol w:w="2738"/>
      </w:tblGrid>
      <w:tr>
        <w:trPr>
          <w:cantSplit/>
        </w:trPr>
        <w:tc>
          <w:tcPr>
            <w:tcW w:type="dxa" w:w="1500"/>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Taksit</w:t>
            </w:r>
          </w:p>
        </w:tc>
        <w:tc>
          <w:tcPr>
            <w:tcW w:type="dxa" w:w="2700"/>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Son ödeme tarihi</w:t>
            </w:r>
          </w:p>
        </w:tc>
        <w:tc>
          <w:tcPr>
            <w:tcW w:type="dxa" w:w="2700"/>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Tutar (TL)</w:t>
            </w:r>
          </w:p>
        </w:tc>
        <w:tc>
          <w:tcPr>
            <w:tcW w:type="dxa" w:w="2738"/>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Ödeme şekli</w:t>
            </w:r>
          </w:p>
        </w:tc>
      </w:tr>
      <w:tr>
        <w:trPr>
          <w:cantSplit/>
        </w:trPr>
        <w:tc>
          <w:tcPr>
            <w:tcW w:type="dxa" w:w="15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1F2430"/>
                <w:sz w:val="19"/>
                <w:szCs w:val="19"/>
              </w:rPr>
              <w:t xml:space="preserve">1</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[Tutar]</w:t>
            </w:r>
          </w:p>
        </w:tc>
        <w:tc>
          <w:tcPr>
            <w:tcW w:type="dxa" w:w="2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[Nakit / Havale / Kart]</w:t>
            </w:r>
          </w:p>
        </w:tc>
      </w:tr>
      <w:tr>
        <w:trPr>
          <w:cantSplit/>
        </w:trPr>
        <w:tc>
          <w:tcPr>
            <w:tcW w:type="dxa" w:w="15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1F2430"/>
                <w:sz w:val="19"/>
                <w:szCs w:val="19"/>
              </w:rPr>
              <w:t xml:space="preserve">2</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[Tutar]</w:t>
            </w:r>
          </w:p>
        </w:tc>
        <w:tc>
          <w:tcPr>
            <w:tcW w:type="dxa" w:w="2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[Nakit / Havale / Kart]</w:t>
            </w:r>
          </w:p>
        </w:tc>
      </w:tr>
      <w:tr>
        <w:trPr>
          <w:cantSplit/>
        </w:trPr>
        <w:tc>
          <w:tcPr>
            <w:tcW w:type="dxa" w:w="15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1F2430"/>
                <w:sz w:val="19"/>
                <w:szCs w:val="19"/>
              </w:rPr>
              <w:t xml:space="preserve">3</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[Tutar]</w:t>
            </w:r>
          </w:p>
        </w:tc>
        <w:tc>
          <w:tcPr>
            <w:tcW w:type="dxa" w:w="2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[Nakit / Havale / Kart]</w:t>
            </w:r>
          </w:p>
        </w:tc>
      </w:tr>
      <w:tr>
        <w:trPr>
          <w:cantSplit/>
        </w:trPr>
        <w:tc>
          <w:tcPr>
            <w:tcW w:type="dxa" w:w="15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1F2430"/>
                <w:sz w:val="19"/>
                <w:szCs w:val="19"/>
              </w:rPr>
              <w:t xml:space="preserve">4</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c>
          <w:tcPr>
            <w:tcW w:type="dxa" w:w="27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[Tutar]</w:t>
            </w:r>
          </w:p>
        </w:tc>
        <w:tc>
          <w:tcPr>
            <w:tcW w:type="dxa" w:w="27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[Nakit / Havale / Kart]</w:t>
            </w:r>
          </w:p>
        </w:tc>
      </w:tr>
      <w:tr>
        <w:trPr>
          <w:cantSplit/>
        </w:trPr>
        <w:tc>
          <w:tcPr>
            <w:tcW w:type="dxa" w:w="15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Toplam</w:t>
            </w:r>
          </w:p>
        </w:tc>
        <w:tc>
          <w:tcPr>
            <w:tcW w:type="dxa" w:w="27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p>
        </w:tc>
        <w:tc>
          <w:tcPr>
            <w:tcW w:type="dxa" w:w="27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7A5B00"/>
                <w:sz w:val="19"/>
                <w:szCs w:val="19"/>
                <w:shd w:fill="FFF7D6" w:color="auto" w:val="clear"/>
              </w:rPr>
              <w:t xml:space="preserve">[Tutar]</w:t>
            </w:r>
          </w:p>
        </w:tc>
        <w:tc>
          <w:tcPr>
            <w:tcW w:type="dxa" w:w="2738"/>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p>
        </w:tc>
      </w:tr>
    </w:tbl>
    <w:p>
      <w:pPr>
        <w:spacing w:after="0"/>
      </w:pPr>
      <w:r>
        <w:rPr>
          <w:rFonts w:ascii="Arial" w:cs="Arial" w:eastAsia="Arial" w:hAnsi="Arial"/>
          <w:sz w:val="12"/>
          <w:szCs w:val="12"/>
        </w:rPr>
        <w:t xml:space="preserve"/>
      </w:r>
    </w:p>
    <w:p>
      <w:pPr>
        <w:pStyle w:val="ListParagraph"/>
        <w:numPr>
          <w:ilvl w:val="0"/>
          <w:numId w:val="3"/>
        </w:numPr>
        <w:spacing w:after="70" w:line="276"/>
        <w:jc w:val="both"/>
      </w:pPr>
      <w:r>
        <w:rPr>
          <w:rFonts w:ascii="Arial" w:cs="Arial" w:eastAsia="Arial" w:hAnsi="Arial"/>
          <w:color w:val="1F2430"/>
          <w:sz w:val="20"/>
          <w:szCs w:val="20"/>
        </w:rPr>
        <w:t xml:space="preserve">Havale / EFT için Kurum hesabı: </w:t>
      </w:r>
      <w:r>
        <w:rPr>
          <w:rFonts w:ascii="Arial" w:cs="Arial" w:eastAsia="Arial" w:hAnsi="Arial"/>
          <w:color w:val="7A5B00"/>
          <w:sz w:val="20"/>
          <w:szCs w:val="20"/>
          <w:shd w:fill="FFF7D6" w:color="auto" w:val="clear"/>
        </w:rPr>
        <w:t xml:space="preserve">[Banka adı]</w:t>
      </w:r>
      <w:r>
        <w:rPr>
          <w:rFonts w:ascii="Arial" w:cs="Arial" w:eastAsia="Arial" w:hAnsi="Arial"/>
          <w:color w:val="1F2430"/>
          <w:sz w:val="20"/>
          <w:szCs w:val="20"/>
        </w:rPr>
        <w:t xml:space="preserve"> – </w:t>
      </w:r>
      <w:r>
        <w:rPr>
          <w:rFonts w:ascii="Arial" w:cs="Arial" w:eastAsia="Arial" w:hAnsi="Arial"/>
          <w:color w:val="7A5B00"/>
          <w:sz w:val="20"/>
          <w:szCs w:val="20"/>
          <w:shd w:fill="FFF7D6" w:color="auto" w:val="clear"/>
        </w:rPr>
        <w:t xml:space="preserve">[IBAN]</w:t>
      </w:r>
      <w:r>
        <w:rPr>
          <w:rFonts w:ascii="Arial" w:cs="Arial" w:eastAsia="Arial" w:hAnsi="Arial"/>
          <w:color w:val="1F2430"/>
          <w:sz w:val="20"/>
          <w:szCs w:val="20"/>
        </w:rPr>
        <w:t xml:space="preserve"> – Alıcı: </w:t>
      </w:r>
      <w:r>
        <w:rPr>
          <w:rFonts w:ascii="Arial" w:cs="Arial" w:eastAsia="Arial" w:hAnsi="Arial"/>
          <w:color w:val="7A5B00"/>
          <w:sz w:val="20"/>
          <w:szCs w:val="20"/>
          <w:shd w:fill="FFF7D6" w:color="auto" w:val="clear"/>
        </w:rPr>
        <w:t xml:space="preserve">[Kurum unvanı]</w:t>
      </w:r>
      <w:r>
        <w:rPr>
          <w:rFonts w:ascii="Arial" w:cs="Arial" w:eastAsia="Arial" w:hAnsi="Arial"/>
          <w:color w:val="1F2430"/>
          <w:sz w:val="20"/>
          <w:szCs w:val="20"/>
        </w:rPr>
        <w:t xml:space="preserve">. Açıklama kısmına kursiyerin adı soyadı yazılır.</w:t>
      </w:r>
    </w:p>
    <w:p>
      <w:pPr>
        <w:pStyle w:val="ListParagraph"/>
        <w:numPr>
          <w:ilvl w:val="0"/>
          <w:numId w:val="3"/>
        </w:numPr>
        <w:spacing w:after="70" w:line="276"/>
        <w:jc w:val="both"/>
      </w:pPr>
      <w:r>
        <w:rPr>
          <w:rFonts w:ascii="Arial" w:cs="Arial" w:eastAsia="Arial" w:hAnsi="Arial"/>
          <w:color w:val="1F2430"/>
          <w:sz w:val="20"/>
          <w:szCs w:val="20"/>
        </w:rPr>
        <w:t xml:space="preserve">Kurs malzemesi, kitap, kostüm, sınav veya gösteri ücreti gibi ek bir bedel alınacaksa aşağıda ayrıca ve açıkça yazılır. Burada yazılmayan hiçbir bedel, bağış veya katkı payı adı altında da olsa Kursiyerden talep edilemez: </w:t>
      </w:r>
      <w:r>
        <w:rPr>
          <w:rFonts w:ascii="Arial" w:cs="Arial" w:eastAsia="Arial" w:hAnsi="Arial"/>
          <w:color w:val="7A5B00"/>
          <w:sz w:val="20"/>
          <w:szCs w:val="20"/>
          <w:shd w:fill="FFF7D6" w:color="auto" w:val="clear"/>
        </w:rPr>
        <w:t xml:space="preserve">[Ek bedel yoksa “Yoktur” yazınız]</w:t>
      </w:r>
      <w:r>
        <w:rPr>
          <w:rFonts w:ascii="Arial" w:cs="Arial" w:eastAsia="Arial" w:hAnsi="Arial"/>
          <w:color w:val="1F2430"/>
          <w:sz w:val="20"/>
          <w:szCs w:val="20"/>
        </w:rPr>
        <w:t xml:space="preserve">.</w:t>
      </w:r>
    </w:p>
    <w:p>
      <w:pPr>
        <w:pStyle w:val="ListParagraph"/>
        <w:numPr>
          <w:ilvl w:val="0"/>
          <w:numId w:val="3"/>
        </w:numPr>
        <w:spacing w:after="70" w:line="276"/>
        <w:jc w:val="both"/>
      </w:pPr>
      <w:r>
        <w:rPr>
          <w:rFonts w:ascii="Arial" w:cs="Arial" w:eastAsia="Arial" w:hAnsi="Arial"/>
          <w:color w:val="1F2430"/>
          <w:sz w:val="20"/>
          <w:szCs w:val="20"/>
        </w:rPr>
        <w:t xml:space="preserve">Sözleşme süresi içinde ücret artışı yapılamaz. Kardeş, erken ödeme veya benzeri indirimler uygulanıyorsa şöyledir: </w:t>
      </w:r>
      <w:r>
        <w:rPr>
          <w:rFonts w:ascii="Arial" w:cs="Arial" w:eastAsia="Arial" w:hAnsi="Arial"/>
          <w:color w:val="7A5B00"/>
          <w:sz w:val="20"/>
          <w:szCs w:val="20"/>
          <w:shd w:fill="FFF7D6" w:color="auto" w:val="clear"/>
        </w:rPr>
        <w:t xml:space="preserve">[İndirim adı ve oranı / yoksa “Yoktur”]</w:t>
      </w:r>
      <w:r>
        <w:rPr>
          <w:rFonts w:ascii="Arial" w:cs="Arial" w:eastAsia="Arial" w:hAnsi="Arial"/>
          <w:color w:val="1F2430"/>
          <w:sz w:val="20"/>
          <w:szCs w:val="20"/>
        </w:rPr>
        <w:t xml:space="preserve">.</w:t>
      </w:r>
    </w:p>
    <w:p>
      <w:pPr>
        <w:pStyle w:val="ListParagraph"/>
        <w:numPr>
          <w:ilvl w:val="0"/>
          <w:numId w:val="3"/>
        </w:numPr>
        <w:spacing w:after="70" w:line="276"/>
        <w:jc w:val="both"/>
      </w:pPr>
      <w:r>
        <w:rPr>
          <w:rFonts w:ascii="Arial" w:cs="Arial" w:eastAsia="Arial" w:hAnsi="Arial"/>
          <w:color w:val="1F2430"/>
          <w:sz w:val="20"/>
          <w:szCs w:val="20"/>
        </w:rPr>
        <w:t xml:space="preserve">Taksit ödemesinin gecikmesi hâlinde Kurum, Kursiyere yazılı hatırlatma yapar. Gecikme </w:t>
      </w:r>
      <w:r>
        <w:rPr>
          <w:rFonts w:ascii="Arial" w:cs="Arial" w:eastAsia="Arial" w:hAnsi="Arial"/>
          <w:color w:val="7A5B00"/>
          <w:sz w:val="20"/>
          <w:szCs w:val="20"/>
          <w:shd w:fill="FFF7D6" w:color="auto" w:val="clear"/>
        </w:rPr>
        <w:t xml:space="preserve">[30]</w:t>
      </w:r>
      <w:r>
        <w:rPr>
          <w:rFonts w:ascii="Arial" w:cs="Arial" w:eastAsia="Arial" w:hAnsi="Arial"/>
          <w:color w:val="1F2430"/>
          <w:sz w:val="20"/>
          <w:szCs w:val="20"/>
        </w:rPr>
        <w:t xml:space="preserve"> günü aşarsa Kurum, yazılı bildirimde bulunarak ödeme yapılıncaya kadar hizmeti askıya alabilir; bu süre için ücret talep edilmez.</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5 – DEVAMSIZLIK VE TELAFİ DERSİ</w:t>
      </w:r>
    </w:p>
    <w:p>
      <w:pPr>
        <w:pStyle w:val="ListParagraph"/>
        <w:numPr>
          <w:ilvl w:val="0"/>
          <w:numId w:val="4"/>
        </w:numPr>
        <w:spacing w:after="70" w:line="276"/>
        <w:jc w:val="both"/>
      </w:pPr>
      <w:r>
        <w:rPr>
          <w:rFonts w:ascii="Arial" w:cs="Arial" w:eastAsia="Arial" w:hAnsi="Arial"/>
          <w:color w:val="1F2430"/>
          <w:sz w:val="20"/>
          <w:szCs w:val="20"/>
        </w:rPr>
        <w:t xml:space="preserve">Kurum kaynaklı nedenlerle (eğitmen mazereti, salon arızası, kurumun kapalı olması vb.) yapılamayan dersler, Kursiyerin katılabileceği bir tarihte eksiksiz telafi edilir. Telafi edilemeyen derslerin ücreti Kursiyere iade edilir veya bir sonraki taksitten düşülür.</w:t>
      </w:r>
    </w:p>
    <w:p>
      <w:pPr>
        <w:pStyle w:val="ListParagraph"/>
        <w:numPr>
          <w:ilvl w:val="0"/>
          <w:numId w:val="4"/>
        </w:numPr>
        <w:spacing w:after="70" w:line="276"/>
        <w:jc w:val="both"/>
      </w:pPr>
      <w:r>
        <w:rPr>
          <w:rFonts w:ascii="Arial" w:cs="Arial" w:eastAsia="Arial" w:hAnsi="Arial"/>
          <w:color w:val="1F2430"/>
          <w:sz w:val="20"/>
          <w:szCs w:val="20"/>
        </w:rPr>
        <w:t xml:space="preserve">Kursiyerin kendi mazeretiyle katılmadığı derslerde, derse en az </w:t>
      </w:r>
      <w:r>
        <w:rPr>
          <w:rFonts w:ascii="Arial" w:cs="Arial" w:eastAsia="Arial" w:hAnsi="Arial"/>
          <w:color w:val="7A5B00"/>
          <w:sz w:val="20"/>
          <w:szCs w:val="20"/>
          <w:shd w:fill="FFF7D6" w:color="auto" w:val="clear"/>
        </w:rPr>
        <w:t xml:space="preserve">[24]</w:t>
      </w:r>
      <w:r>
        <w:rPr>
          <w:rFonts w:ascii="Arial" w:cs="Arial" w:eastAsia="Arial" w:hAnsi="Arial"/>
          <w:color w:val="1F2430"/>
          <w:sz w:val="20"/>
          <w:szCs w:val="20"/>
        </w:rPr>
        <w:t xml:space="preserve"> saat önce Kuruma bildirim yapılmışsa ayda en fazla </w:t>
      </w:r>
      <w:r>
        <w:rPr>
          <w:rFonts w:ascii="Arial" w:cs="Arial" w:eastAsia="Arial" w:hAnsi="Arial"/>
          <w:color w:val="7A5B00"/>
          <w:sz w:val="20"/>
          <w:szCs w:val="20"/>
          <w:shd w:fill="FFF7D6" w:color="auto" w:val="clear"/>
        </w:rPr>
        <w:t xml:space="preserve">[1]</w:t>
      </w:r>
      <w:r>
        <w:rPr>
          <w:rFonts w:ascii="Arial" w:cs="Arial" w:eastAsia="Arial" w:hAnsi="Arial"/>
          <w:color w:val="1F2430"/>
          <w:sz w:val="20"/>
          <w:szCs w:val="20"/>
        </w:rPr>
        <w:t xml:space="preserve"> ders için telafi hakkı tanınır. Bildirim yapılmadan katılınmayan dersler işlenmiş sayılır.</w:t>
      </w:r>
    </w:p>
    <w:p>
      <w:pPr>
        <w:pStyle w:val="ListParagraph"/>
        <w:numPr>
          <w:ilvl w:val="0"/>
          <w:numId w:val="4"/>
        </w:numPr>
        <w:spacing w:after="70" w:line="276"/>
        <w:jc w:val="both"/>
      </w:pPr>
      <w:r>
        <w:rPr>
          <w:rFonts w:ascii="Arial" w:cs="Arial" w:eastAsia="Arial" w:hAnsi="Arial"/>
          <w:color w:val="1F2430"/>
          <w:sz w:val="20"/>
          <w:szCs w:val="20"/>
        </w:rPr>
        <w:t xml:space="preserve">Resmî tatil günlerine denk gelen dersler için Kurum, dönem başında paylaşılan akademik takvimde </w:t>
      </w:r>
      <w:r>
        <w:rPr>
          <w:rFonts w:ascii="Arial" w:cs="Arial" w:eastAsia="Arial" w:hAnsi="Arial"/>
          <w:color w:val="7A5B00"/>
          <w:sz w:val="20"/>
          <w:szCs w:val="20"/>
          <w:shd w:fill="FFF7D6" w:color="auto" w:val="clear"/>
        </w:rPr>
        <w:t xml:space="preserve">[telafi tarihi belirler / ücrete dâhil etmez]</w:t>
      </w:r>
      <w:r>
        <w:rPr>
          <w:rFonts w:ascii="Arial" w:cs="Arial" w:eastAsia="Arial" w:hAnsi="Arial"/>
          <w:color w:val="1F2430"/>
          <w:sz w:val="20"/>
          <w:szCs w:val="20"/>
        </w:rPr>
        <w:t xml:space="preserve">.</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6 – KAYIT DONDURMA</w:t>
      </w:r>
    </w:p>
    <w:p>
      <w:pPr>
        <w:spacing w:after="100" w:line="276"/>
        <w:jc w:val="both"/>
      </w:pPr>
      <w:r>
        <w:rPr>
          <w:rFonts w:ascii="Arial" w:cs="Arial" w:eastAsia="Arial" w:hAnsi="Arial"/>
          <w:color w:val="1F2430"/>
          <w:sz w:val="20"/>
          <w:szCs w:val="20"/>
        </w:rPr>
        <w:t xml:space="preserve">Kursiyer, sağlık sorunu, taşınma veya benzeri geçerli bir mazeretle, yazılı başvuru yaparak kaydını dönem içinde en fazla </w:t>
      </w:r>
      <w:r>
        <w:rPr>
          <w:rFonts w:ascii="Arial" w:cs="Arial" w:eastAsia="Arial" w:hAnsi="Arial"/>
          <w:color w:val="7A5B00"/>
          <w:sz w:val="20"/>
          <w:szCs w:val="20"/>
          <w:shd w:fill="FFF7D6" w:color="auto" w:val="clear"/>
        </w:rPr>
        <w:t xml:space="preserve">[2]</w:t>
      </w:r>
      <w:r>
        <w:rPr>
          <w:rFonts w:ascii="Arial" w:cs="Arial" w:eastAsia="Arial" w:hAnsi="Arial"/>
          <w:color w:val="1F2430"/>
          <w:sz w:val="20"/>
          <w:szCs w:val="20"/>
        </w:rPr>
        <w:t xml:space="preserve"> ay dondurabilir. Dondurma süresinde ücret işlemez; kalan dersler dondurmanın bitiminden sonra, uygun grupta tamamlanır. Kurum, belirtilen süreden daha uzun dondurma taleplerini kabul etmekte serbesttir.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7 – SÖZLEŞMEDEN AYRILMA VE ÜCRET İADESİ</w:t>
      </w:r>
    </w:p>
    <w:p>
      <w:pPr>
        <w:pStyle w:val="ListParagraph"/>
        <w:numPr>
          <w:ilvl w:val="0"/>
          <w:numId w:val="5"/>
        </w:numPr>
        <w:spacing w:after="70" w:line="276"/>
        <w:jc w:val="both"/>
      </w:pPr>
      <w:r>
        <w:rPr>
          <w:rFonts w:ascii="Arial" w:cs="Arial" w:eastAsia="Arial" w:hAnsi="Arial"/>
          <w:color w:val="1F2430"/>
          <w:sz w:val="20"/>
          <w:szCs w:val="20"/>
        </w:rPr>
        <w:t xml:space="preserve">Kursiyer, herhangi bir gerekçe göstermek zorunda olmaksızın, Kuruma yazılı bildirimde bulunarak (dilekçe, e-posta veya Kurumun resmî mesajlaşma hattı) her zaman sözleşmeden ayrılabilir. Ücret hesabında bildirimin Kuruma ulaştığı tarih esas alınır.</w:t>
      </w:r>
    </w:p>
    <w:p>
      <w:pPr>
        <w:pStyle w:val="ListParagraph"/>
        <w:numPr>
          <w:ilvl w:val="0"/>
          <w:numId w:val="5"/>
        </w:numPr>
        <w:spacing w:after="70" w:line="276"/>
        <w:jc w:val="both"/>
      </w:pPr>
      <w:r>
        <w:rPr>
          <w:rFonts w:ascii="Arial" w:cs="Arial" w:eastAsia="Arial" w:hAnsi="Arial"/>
          <w:color w:val="1F2430"/>
          <w:sz w:val="20"/>
          <w:szCs w:val="20"/>
        </w:rPr>
        <w:t xml:space="preserve">Kurs başlamadan ayrılan Kursiyere, toplam kurs ücretinin yüzde onu (%10) dışındaki kısmı iade edilir.</w:t>
      </w:r>
    </w:p>
    <w:p>
      <w:pPr>
        <w:pStyle w:val="ListParagraph"/>
        <w:numPr>
          <w:ilvl w:val="0"/>
          <w:numId w:val="5"/>
        </w:numPr>
        <w:spacing w:after="70" w:line="276"/>
        <w:jc w:val="both"/>
      </w:pPr>
      <w:r>
        <w:rPr>
          <w:rFonts w:ascii="Arial" w:cs="Arial" w:eastAsia="Arial" w:hAnsi="Arial"/>
          <w:color w:val="1F2430"/>
          <w:sz w:val="20"/>
          <w:szCs w:val="20"/>
        </w:rPr>
        <w:t xml:space="preserve">Kurs başladıktan sonra ayrılan Kursiyere, toplam kurs ücretinin yüzde onu (%10) ile ayrılış tarihine kadar işlenen ders saatlerine göre hesaplanan ücret düşüldükten sonra kalan kısım iade edilir. Kursiyerden alınacak toplam tutar hiçbir durumda bu sözleşmedeki toplam kurs ücretini aşamaz.</w:t>
      </w:r>
    </w:p>
    <w:p>
      <w:pPr>
        <w:pStyle w:val="ListParagraph"/>
        <w:numPr>
          <w:ilvl w:val="0"/>
          <w:numId w:val="5"/>
        </w:numPr>
        <w:spacing w:after="70" w:line="276"/>
        <w:jc w:val="both"/>
      </w:pPr>
      <w:r>
        <w:rPr>
          <w:rFonts w:ascii="Arial" w:cs="Arial" w:eastAsia="Arial" w:hAnsi="Arial"/>
          <w:color w:val="1F2430"/>
          <w:sz w:val="20"/>
          <w:szCs w:val="20"/>
        </w:rPr>
        <w:t xml:space="preserve">İade, ayrılış tarihinden itibaren en geç bir (1) ay içinde Kursiyerin bildireceği banka hesabına yapılır.</w:t>
      </w:r>
    </w:p>
    <w:p>
      <w:pPr>
        <w:pStyle w:val="ListParagraph"/>
        <w:numPr>
          <w:ilvl w:val="0"/>
          <w:numId w:val="5"/>
        </w:numPr>
        <w:spacing w:after="70" w:line="276"/>
        <w:jc w:val="both"/>
      </w:pPr>
      <w:r>
        <w:rPr>
          <w:rFonts w:ascii="Arial" w:cs="Arial" w:eastAsia="Arial" w:hAnsi="Arial"/>
          <w:color w:val="1F2430"/>
          <w:sz w:val="20"/>
          <w:szCs w:val="20"/>
        </w:rPr>
        <w:t xml:space="preserve">Kurum kursu açamaz, kapatır veya sözleşmedeki hizmeti veremezse, verilmeyen derslerin ücretinin tamamı hiçbir kesinti yapılmadan iade edilir.</w:t>
      </w:r>
    </w:p>
    <w:p>
      <w:pPr>
        <w:pStyle w:val="ListParagraph"/>
        <w:numPr>
          <w:ilvl w:val="0"/>
          <w:numId w:val="5"/>
        </w:numPr>
        <w:spacing w:after="70" w:line="276"/>
        <w:jc w:val="both"/>
      </w:pPr>
      <w:r>
        <w:rPr>
          <w:rFonts w:ascii="Arial" w:cs="Arial" w:eastAsia="Arial" w:hAnsi="Arial"/>
          <w:color w:val="1F2430"/>
          <w:sz w:val="20"/>
          <w:szCs w:val="20"/>
        </w:rPr>
        <w:t xml:space="preserve">Kursiyerin kurum kurallarını ağır ve tekrarlı biçimde ihlal etmesi hâlinde Kurum, yazılı uyarıda bulunduktan sonra sözleşmeyi feshedebilir. Bu durumda iade, bu maddenin 3. bendine göre hesaplanır.</w:t>
      </w:r>
    </w:p>
    <w:p>
      <w:pPr>
        <w:spacing w:after="60" w:line="276"/>
        <w:jc w:val="both"/>
      </w:pPr>
      <w:r>
        <w:rPr>
          <w:rFonts w:ascii="Arial" w:cs="Arial" w:eastAsia="Arial" w:hAnsi="Arial"/>
          <w:i/>
          <w:iCs/>
          <w:color w:val="4B5563"/>
          <w:sz w:val="20"/>
          <w:szCs w:val="20"/>
        </w:rPr>
        <w:t xml:space="preserve">Örnek hesap: Toplam ücret 8.000 TL, toplam 32 ders (ders başı 250 TL). Kursiyer 10 ders sonra ayrılırsa: 8.000 – (800 + 10 × 250) = 4.700 TL iade edilir.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8 – KURUMUN YÜKÜMLÜLÜKLERİ</w:t>
      </w:r>
    </w:p>
    <w:p>
      <w:pPr>
        <w:pStyle w:val="ListParagraph"/>
        <w:numPr>
          <w:ilvl w:val="0"/>
          <w:numId w:val="6"/>
        </w:numPr>
        <w:spacing w:after="70" w:line="276"/>
        <w:jc w:val="both"/>
      </w:pPr>
      <w:r>
        <w:rPr>
          <w:rFonts w:ascii="Arial" w:cs="Arial" w:eastAsia="Arial" w:hAnsi="Arial"/>
          <w:color w:val="1F2430"/>
          <w:sz w:val="20"/>
          <w:szCs w:val="20"/>
        </w:rPr>
        <w:t xml:space="preserve">Kursu, Madde 3’teki program, süre ve nitelikte; alanında yeterli eğitmenlerle vermek.</w:t>
      </w:r>
    </w:p>
    <w:p>
      <w:pPr>
        <w:pStyle w:val="ListParagraph"/>
        <w:numPr>
          <w:ilvl w:val="0"/>
          <w:numId w:val="6"/>
        </w:numPr>
        <w:spacing w:after="70" w:line="276"/>
        <w:jc w:val="both"/>
      </w:pPr>
      <w:r>
        <w:rPr>
          <w:rFonts w:ascii="Arial" w:cs="Arial" w:eastAsia="Arial" w:hAnsi="Arial"/>
          <w:color w:val="1F2430"/>
          <w:sz w:val="20"/>
          <w:szCs w:val="20"/>
        </w:rPr>
        <w:t xml:space="preserve">Derslerin yapıldığı ortamı güvenli, temiz ve kursa uygun tutmak.</w:t>
      </w:r>
    </w:p>
    <w:p>
      <w:pPr>
        <w:pStyle w:val="ListParagraph"/>
        <w:numPr>
          <w:ilvl w:val="0"/>
          <w:numId w:val="6"/>
        </w:numPr>
        <w:spacing w:after="70" w:line="276"/>
        <w:jc w:val="both"/>
      </w:pPr>
      <w:r>
        <w:rPr>
          <w:rFonts w:ascii="Arial" w:cs="Arial" w:eastAsia="Arial" w:hAnsi="Arial"/>
          <w:color w:val="1F2430"/>
          <w:sz w:val="20"/>
          <w:szCs w:val="20"/>
        </w:rPr>
        <w:t xml:space="preserve">Eğitmen, saat veya salon değişikliklerini Kursiyere zamanında bildirmek.</w:t>
      </w:r>
    </w:p>
    <w:p>
      <w:pPr>
        <w:pStyle w:val="ListParagraph"/>
        <w:numPr>
          <w:ilvl w:val="0"/>
          <w:numId w:val="6"/>
        </w:numPr>
        <w:spacing w:after="70" w:line="276"/>
        <w:jc w:val="both"/>
      </w:pPr>
      <w:r>
        <w:rPr>
          <w:rFonts w:ascii="Arial" w:cs="Arial" w:eastAsia="Arial" w:hAnsi="Arial"/>
          <w:color w:val="1F2430"/>
          <w:sz w:val="20"/>
          <w:szCs w:val="20"/>
        </w:rPr>
        <w:t xml:space="preserve">Kursiyerin devam durumu ve ödemeleri hakkında Kursiyeri / veliyi talep hâlinde bilgilendirmek; yapılan her ödeme için belge (fatura / makbuz) düzenlemek.</w:t>
      </w:r>
    </w:p>
    <w:p>
      <w:pPr>
        <w:pStyle w:val="ListParagraph"/>
        <w:numPr>
          <w:ilvl w:val="0"/>
          <w:numId w:val="6"/>
        </w:numPr>
        <w:spacing w:after="70" w:line="276"/>
        <w:jc w:val="both"/>
      </w:pPr>
      <w:r>
        <w:rPr>
          <w:rFonts w:ascii="Arial" w:cs="Arial" w:eastAsia="Arial" w:hAnsi="Arial"/>
          <w:color w:val="1F2430"/>
          <w:sz w:val="20"/>
          <w:szCs w:val="20"/>
        </w:rPr>
        <w:t xml:space="preserve">18 yaşından küçük kursiyeri ders bitiminde yalnızca veliye veya velinin aşağıda yazılı olarak yetkilendirdiği kişiye teslim etmek: </w:t>
      </w:r>
      <w:r>
        <w:rPr>
          <w:rFonts w:ascii="Arial" w:cs="Arial" w:eastAsia="Arial" w:hAnsi="Arial"/>
          <w:color w:val="7A5B00"/>
          <w:sz w:val="20"/>
          <w:szCs w:val="20"/>
          <w:shd w:fill="FFF7D6" w:color="auto" w:val="clear"/>
        </w:rPr>
        <w:t xml:space="preserve">[Ad soyad – yakınlık – telefon / yoksa “Kursiyer tek başına ayrılabilir”]</w:t>
      </w:r>
      <w:r>
        <w:rPr>
          <w:rFonts w:ascii="Arial" w:cs="Arial" w:eastAsia="Arial" w:hAnsi="Arial"/>
          <w:color w:val="1F2430"/>
          <w:sz w:val="20"/>
          <w:szCs w:val="20"/>
        </w:rPr>
        <w:t xml:space="preserve">.</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9 – KURSİYERİN YÜKÜMLÜLÜKLERİ</w:t>
      </w:r>
    </w:p>
    <w:p>
      <w:pPr>
        <w:pStyle w:val="ListParagraph"/>
        <w:numPr>
          <w:ilvl w:val="0"/>
          <w:numId w:val="7"/>
        </w:numPr>
        <w:spacing w:after="70" w:line="276"/>
        <w:jc w:val="both"/>
      </w:pPr>
      <w:r>
        <w:rPr>
          <w:rFonts w:ascii="Arial" w:cs="Arial" w:eastAsia="Arial" w:hAnsi="Arial"/>
          <w:color w:val="1F2430"/>
          <w:sz w:val="20"/>
          <w:szCs w:val="20"/>
        </w:rPr>
        <w:t xml:space="preserve">Ücreti Madde 4’teki plana uygun olarak ödemek.</w:t>
      </w:r>
    </w:p>
    <w:p>
      <w:pPr>
        <w:pStyle w:val="ListParagraph"/>
        <w:numPr>
          <w:ilvl w:val="0"/>
          <w:numId w:val="7"/>
        </w:numPr>
        <w:spacing w:after="70" w:line="276"/>
        <w:jc w:val="both"/>
      </w:pPr>
      <w:r>
        <w:rPr>
          <w:rFonts w:ascii="Arial" w:cs="Arial" w:eastAsia="Arial" w:hAnsi="Arial"/>
          <w:color w:val="1F2430"/>
          <w:sz w:val="20"/>
          <w:szCs w:val="20"/>
        </w:rPr>
        <w:t xml:space="preserve">Derslere zamanında ve gerekli malzemeyle katılmak; katılamayacağı dersleri önceden bildirmek.</w:t>
      </w:r>
    </w:p>
    <w:p>
      <w:pPr>
        <w:pStyle w:val="ListParagraph"/>
        <w:numPr>
          <w:ilvl w:val="0"/>
          <w:numId w:val="7"/>
        </w:numPr>
        <w:spacing w:after="70" w:line="276"/>
        <w:jc w:val="both"/>
      </w:pPr>
      <w:r>
        <w:rPr>
          <w:rFonts w:ascii="Arial" w:cs="Arial" w:eastAsia="Arial" w:hAnsi="Arial"/>
          <w:color w:val="1F2430"/>
          <w:sz w:val="20"/>
          <w:szCs w:val="20"/>
        </w:rPr>
        <w:t xml:space="preserve">Kurumun ilan edilmiş kurallarına ve diğer kursiyerlerin haklarına saygı göstermek; kasıt veya ağır ihmalle verdiği zararı karşılamak.</w:t>
      </w:r>
    </w:p>
    <w:p>
      <w:pPr>
        <w:pStyle w:val="ListParagraph"/>
        <w:numPr>
          <w:ilvl w:val="0"/>
          <w:numId w:val="7"/>
        </w:numPr>
        <w:spacing w:after="70" w:line="276"/>
        <w:jc w:val="both"/>
      </w:pPr>
      <w:r>
        <w:rPr>
          <w:rFonts w:ascii="Arial" w:cs="Arial" w:eastAsia="Arial" w:hAnsi="Arial"/>
          <w:color w:val="1F2430"/>
          <w:sz w:val="20"/>
          <w:szCs w:val="20"/>
        </w:rPr>
        <w:t xml:space="preserve">İletişim bilgilerindeki değişiklikleri Kuruma bildirmek. Bildirilmediği sürece sözleşmedeki bilgilere yapılan bildirimler geçerli sayılır.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10 – KİŞİSEL VERİLER, GÖRSEL KULLANIMI VE TİCARİ İLETİ</w:t>
      </w:r>
    </w:p>
    <w:p>
      <w:pPr>
        <w:pStyle w:val="ListParagraph"/>
        <w:numPr>
          <w:ilvl w:val="0"/>
          <w:numId w:val="8"/>
        </w:numPr>
        <w:spacing w:after="70" w:line="276"/>
        <w:jc w:val="both"/>
      </w:pPr>
      <w:r>
        <w:rPr>
          <w:rFonts w:ascii="Arial" w:cs="Arial" w:eastAsia="Arial" w:hAnsi="Arial"/>
          <w:color w:val="1F2430"/>
          <w:sz w:val="20"/>
          <w:szCs w:val="20"/>
        </w:rPr>
        <w:t xml:space="preserve">Kurum, Kursiyere ve veliye ait kişisel verileri 6698 sayılı Kişisel Verilerin Korunması Kanunu’na uygun olarak işler. Aydınlatma metni bu sözleşmeden ayrı olarak Kursiyere teslim edilmiştir.</w:t>
      </w:r>
    </w:p>
    <w:p>
      <w:pPr>
        <w:pStyle w:val="ListParagraph"/>
        <w:numPr>
          <w:ilvl w:val="0"/>
          <w:numId w:val="8"/>
        </w:numPr>
        <w:spacing w:after="70" w:line="276"/>
        <w:jc w:val="both"/>
      </w:pPr>
      <w:r>
        <w:rPr>
          <w:rFonts w:ascii="Arial" w:cs="Arial" w:eastAsia="Arial" w:hAnsi="Arial"/>
          <w:color w:val="1F2430"/>
          <w:sz w:val="20"/>
          <w:szCs w:val="20"/>
        </w:rPr>
        <w:t xml:space="preserve">Derslerde veya etkinliklerde çekilen, Kursiyerin tanınabildiği fotoğraf ve videolar, ancak aşağıdaki ayrı onay verilirse Kurumun tanıtım kanallarında kullanılabilir. Onay verilmemesi kayda veya derse katılıma engel değildir ve onay her zaman geri alınabilir.</w:t>
      </w:r>
    </w:p>
    <w:p>
      <w:pPr>
        <w:pStyle w:val="ListParagraph"/>
        <w:numPr>
          <w:ilvl w:val="0"/>
          <w:numId w:val="8"/>
        </w:numPr>
        <w:spacing w:after="70" w:line="276"/>
        <w:jc w:val="both"/>
      </w:pPr>
      <w:r>
        <w:rPr>
          <w:rFonts w:ascii="Arial" w:cs="Arial" w:eastAsia="Arial" w:hAnsi="Arial"/>
          <w:color w:val="1F2430"/>
          <w:sz w:val="20"/>
          <w:szCs w:val="20"/>
        </w:rPr>
        <w:t xml:space="preserve">Kampanya, indirim ve tanıtım amaçlı ticari elektronik iletiler yalnızca aşağıdaki onay verilirse gönderilir. Derse, ödemeye ve devama ilişkin bilgilendirme mesajları bu onaydan bağımsızdır.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838"/>
        <w:gridCol w:w="1400"/>
        <w:gridCol w:w="1400"/>
      </w:tblGrid>
      <w:tr>
        <w:trPr>
          <w:cantSplit/>
        </w:trPr>
        <w:tc>
          <w:tcPr>
            <w:tcW w:type="dxa" w:w="6838"/>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Onay</w:t>
            </w:r>
          </w:p>
        </w:tc>
        <w:tc>
          <w:tcPr>
            <w:tcW w:type="dxa" w:w="1400"/>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Evet</w:t>
            </w:r>
          </w:p>
        </w:tc>
        <w:tc>
          <w:tcPr>
            <w:tcW w:type="dxa" w:w="1400"/>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Hayır</w:t>
            </w:r>
          </w:p>
        </w:tc>
      </w:tr>
      <w:tr>
        <w:trPr>
          <w:cantSplit/>
        </w:trPr>
        <w:tc>
          <w:tcPr>
            <w:tcW w:type="dxa" w:w="68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1F2430"/>
                <w:sz w:val="19"/>
                <w:szCs w:val="19"/>
              </w:rPr>
              <w:t xml:space="preserve">Kursiyerin fotoğraf / videolarının Kurumun sosyal medya ve web sitesinde kullanılması</w:t>
            </w:r>
          </w:p>
        </w:tc>
        <w:tc>
          <w:tcPr>
            <w:tcW w:type="dxa" w:w="14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center"/>
            </w:pPr>
            <w:r>
              <w:rPr>
                <w:rFonts w:ascii="Arial" w:cs="Arial" w:eastAsia="Arial" w:hAnsi="Arial"/>
                <w:color w:val="1F2430"/>
                <w:sz w:val="24"/>
                <w:szCs w:val="24"/>
              </w:rPr>
              <w:t xml:space="preserve">☐</w:t>
            </w:r>
          </w:p>
        </w:tc>
        <w:tc>
          <w:tcPr>
            <w:tcW w:type="dxa" w:w="14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center"/>
            </w:pPr>
            <w:r>
              <w:rPr>
                <w:rFonts w:ascii="Arial" w:cs="Arial" w:eastAsia="Arial" w:hAnsi="Arial"/>
                <w:color w:val="1F2430"/>
                <w:sz w:val="24"/>
                <w:szCs w:val="24"/>
              </w:rPr>
              <w:t xml:space="preserve">☐</w:t>
            </w:r>
          </w:p>
        </w:tc>
      </w:tr>
      <w:tr>
        <w:trPr>
          <w:cantSplit/>
        </w:trPr>
        <w:tc>
          <w:tcPr>
            <w:tcW w:type="dxa" w:w="68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1F2430"/>
                <w:sz w:val="19"/>
                <w:szCs w:val="19"/>
              </w:rPr>
              <w:t xml:space="preserve">Kampanya ve duyuru amaçlı SMS / e-posta / WhatsApp iletisi gönderilmesi</w:t>
            </w:r>
          </w:p>
        </w:tc>
        <w:tc>
          <w:tcPr>
            <w:tcW w:type="dxa" w:w="14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center"/>
            </w:pPr>
            <w:r>
              <w:rPr>
                <w:rFonts w:ascii="Arial" w:cs="Arial" w:eastAsia="Arial" w:hAnsi="Arial"/>
                <w:color w:val="1F2430"/>
                <w:sz w:val="24"/>
                <w:szCs w:val="24"/>
              </w:rPr>
              <w:t xml:space="preserve">☐</w:t>
            </w:r>
          </w:p>
        </w:tc>
        <w:tc>
          <w:tcPr>
            <w:tcW w:type="dxa" w:w="1400"/>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center"/>
            </w:pPr>
            <w:r>
              <w:rPr>
                <w:rFonts w:ascii="Arial" w:cs="Arial" w:eastAsia="Arial" w:hAnsi="Arial"/>
                <w:color w:val="1F2430"/>
                <w:sz w:val="24"/>
                <w:szCs w:val="24"/>
              </w:rPr>
              <w:t xml:space="preserve">☐</w:t>
            </w:r>
          </w:p>
        </w:tc>
      </w:tr>
    </w:tbl>
    <w:p>
      <w:pPr>
        <w:pStyle w:val="Heading2"/>
        <w:keepNext/>
        <w:pBdr>
          <w:bottom w:val="single" w:color="D6DAE2" w:sz="4" w:space="2"/>
        </w:pBdr>
        <w:spacing w:after="100" w:before="240"/>
      </w:pPr>
      <w:r>
        <w:rPr>
          <w:rFonts w:ascii="Arial" w:cs="Arial" w:eastAsia="Arial" w:hAnsi="Arial"/>
          <w:b/>
          <w:bCs/>
          <w:color w:val="1F3A93"/>
          <w:sz w:val="22"/>
          <w:szCs w:val="22"/>
        </w:rPr>
        <w:t xml:space="preserve">MADDE 11 – UYUŞMAZLIKLARIN ÇÖZÜMÜ</w:t>
      </w:r>
    </w:p>
    <w:p>
      <w:pPr>
        <w:spacing w:after="100" w:line="276"/>
        <w:jc w:val="both"/>
      </w:pPr>
      <w:r>
        <w:rPr>
          <w:rFonts w:ascii="Arial" w:cs="Arial" w:eastAsia="Arial" w:hAnsi="Arial"/>
          <w:color w:val="1F2430"/>
          <w:sz w:val="20"/>
          <w:szCs w:val="20"/>
        </w:rPr>
        <w:t xml:space="preserve">Bu sözleşmeden doğan uyuşmazlıklarda 6502 sayılı Tüketicinin Korunması Hakkında Kanun hükümleri uygulanır. Her yıl Ticaret Bakanlığınca ilan edilen parasal sınırlar içinde Kursiyerin yerleşim yerindeki veya işlemin yapıldığı yerdeki tüketici hakem heyetleri, bu sınırları aşan uyuşmazlıklarda tüketici mahkemeleri yetkilidir. MEB’den izinli kurumlarda ayrıca 5580 sayılı Özel Öğretim Kurumları Kanunu ve ilgili yönetmelik hükümleri uygulanır.</w:t>
      </w:r>
    </w:p>
    <w:p>
      <w:pPr>
        <w:pStyle w:val="Heading2"/>
        <w:keepNext/>
        <w:pBdr>
          <w:bottom w:val="single" w:color="D6DAE2" w:sz="4" w:space="2"/>
        </w:pBdr>
        <w:spacing w:after="100" w:before="240"/>
      </w:pPr>
      <w:r>
        <w:rPr>
          <w:rFonts w:ascii="Arial" w:cs="Arial" w:eastAsia="Arial" w:hAnsi="Arial"/>
          <w:b/>
          <w:bCs/>
          <w:color w:val="1F3A93"/>
          <w:sz w:val="22"/>
          <w:szCs w:val="22"/>
        </w:rPr>
        <w:t xml:space="preserve">MADDE 12 – YÜRÜRLÜK</w:t>
      </w:r>
    </w:p>
    <w:p>
      <w:pPr>
        <w:spacing w:after="100" w:line="276"/>
        <w:jc w:val="both"/>
      </w:pPr>
      <w:r>
        <w:rPr>
          <w:rFonts w:ascii="Arial" w:cs="Arial" w:eastAsia="Arial" w:hAnsi="Arial"/>
          <w:color w:val="1F2430"/>
          <w:sz w:val="20"/>
          <w:szCs w:val="20"/>
        </w:rPr>
        <w:t xml:space="preserve">On iki (12) maddeden oluşan bu sözleşme </w:t>
      </w:r>
      <w:r>
        <w:rPr>
          <w:rFonts w:ascii="Arial" w:cs="Arial" w:eastAsia="Arial" w:hAnsi="Arial"/>
          <w:color w:val="7A5B00"/>
          <w:sz w:val="20"/>
          <w:szCs w:val="20"/>
          <w:shd w:fill="FFF7D6" w:color="auto" w:val="clear"/>
        </w:rPr>
        <w:t xml:space="preserve">[GG.AA.YYYY]</w:t>
      </w:r>
      <w:r>
        <w:rPr>
          <w:rFonts w:ascii="Arial" w:cs="Arial" w:eastAsia="Arial" w:hAnsi="Arial"/>
          <w:color w:val="1F2430"/>
          <w:sz w:val="20"/>
          <w:szCs w:val="20"/>
        </w:rPr>
        <w:t xml:space="preserve"> tarihinde iki (2) nüsha olarak düzenlenmiş, taraflarca okunarak imzalanmış ve bir nüshası Kursiyere / veliye teslim edilmiştir.</w:t>
      </w:r>
    </w:p>
    <w:p>
      <w:pPr>
        <w:spacing w:after="0"/>
      </w:pPr>
      <w:r>
        <w:rPr>
          <w:rFonts w:ascii="Arial" w:cs="Arial" w:eastAsia="Arial" w:hAnsi="Arial"/>
          <w:sz w:val="12"/>
          <w:szCs w:val="12"/>
        </w:rPr>
        <w:t xml:space="preserve"/>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center"/>
            </w:pPr>
            <w:r>
              <w:rPr>
                <w:rFonts w:ascii="Arial" w:cs="Arial" w:eastAsia="Arial" w:hAnsi="Arial"/>
                <w:b/>
                <w:bCs/>
                <w:color w:val="1F2430"/>
                <w:sz w:val="19"/>
                <w:szCs w:val="19"/>
              </w:rPr>
              <w:t xml:space="preserve">KURUM YETKİLİSİ</w:t>
            </w:r>
          </w:p>
        </w:tc>
        <w:tc>
          <w:tcPr>
            <w:tcW w:type="dxa" w:w="3212"/>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center"/>
            </w:pPr>
            <w:r>
              <w:rPr>
                <w:rFonts w:ascii="Arial" w:cs="Arial" w:eastAsia="Arial" w:hAnsi="Arial"/>
                <w:b/>
                <w:bCs/>
                <w:color w:val="1F2430"/>
                <w:sz w:val="19"/>
                <w:szCs w:val="19"/>
              </w:rPr>
              <w:t xml:space="preserve">KURSİYER</w:t>
            </w:r>
          </w:p>
        </w:tc>
        <w:tc>
          <w:tcPr>
            <w:tcW w:type="dxa" w:w="3212"/>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center"/>
            </w:pPr>
            <w:r>
              <w:rPr>
                <w:rFonts w:ascii="Arial" w:cs="Arial" w:eastAsia="Arial" w:hAnsi="Arial"/>
                <w:b/>
                <w:bCs/>
                <w:color w:val="1F2430"/>
                <w:sz w:val="19"/>
                <w:szCs w:val="19"/>
              </w:rPr>
              <w:t xml:space="preserve">VELİ / YASAL TEMSİLCİ</w:t>
            </w:r>
          </w:p>
        </w:tc>
      </w:tr>
      <w:tr>
        <w:tc>
          <w:tcPr>
            <w:tcW w:type="dxa" w:w="3212"/>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1F2430"/>
                <w:sz w:val="19"/>
                <w:szCs w:val="19"/>
              </w:rPr>
              <w:t xml:space="preserve">Ad soyad: </w:t>
            </w:r>
            <w:r>
              <w:rPr>
                <w:rFonts w:ascii="Arial" w:cs="Arial" w:eastAsia="Arial" w:hAnsi="Arial"/>
                <w:color w:val="7A5B00"/>
                <w:sz w:val="19"/>
                <w:szCs w:val="19"/>
                <w:shd w:fill="FFF7D6" w:color="auto" w:val="clear"/>
              </w:rPr>
              <w:t xml:space="preserve">[............]</w:t>
            </w:r>
          </w:p>
          <w:p>
            <w:pPr>
              <w:keepNext w:val="false"/>
              <w:keepLines/>
              <w:jc w:val="left"/>
            </w:pPr>
          </w:p>
          <w:p>
            <w:pPr>
              <w:keepNext w:val="false"/>
              <w:keepLines/>
              <w:jc w:val="left"/>
            </w:pPr>
          </w:p>
          <w:p>
            <w:pPr>
              <w:keepNext w:val="false"/>
              <w:keepLines/>
              <w:jc w:val="left"/>
            </w:pPr>
            <w:r>
              <w:rPr>
                <w:rFonts w:ascii="Arial" w:cs="Arial" w:eastAsia="Arial" w:hAnsi="Arial"/>
                <w:color w:val="1F2430"/>
                <w:sz w:val="19"/>
                <w:szCs w:val="19"/>
              </w:rPr>
              <w:t xml:space="preserve">İmza / kaşe:</w:t>
            </w:r>
          </w:p>
          <w:p>
            <w:pPr>
              <w:keepNext w:val="false"/>
              <w:keepLines/>
              <w:jc w:val="left"/>
            </w:pPr>
          </w:p>
          <w:p>
            <w:pPr>
              <w:keepNext w:val="false"/>
              <w:keepLines/>
              <w:jc w:val="left"/>
            </w:pPr>
          </w:p>
          <w:p>
            <w:pPr>
              <w:keepNext w:val="false"/>
              <w:keepLines/>
              <w:jc w:val="left"/>
            </w:pPr>
          </w:p>
        </w:tc>
        <w:tc>
          <w:tcPr>
            <w:tcW w:type="dxa" w:w="3212"/>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1F2430"/>
                <w:sz w:val="19"/>
                <w:szCs w:val="19"/>
              </w:rPr>
              <w:t xml:space="preserve">Ad soyad: </w:t>
            </w:r>
            <w:r>
              <w:rPr>
                <w:rFonts w:ascii="Arial" w:cs="Arial" w:eastAsia="Arial" w:hAnsi="Arial"/>
                <w:color w:val="7A5B00"/>
                <w:sz w:val="19"/>
                <w:szCs w:val="19"/>
                <w:shd w:fill="FFF7D6" w:color="auto" w:val="clear"/>
              </w:rPr>
              <w:t xml:space="preserve">[............]</w:t>
            </w:r>
          </w:p>
          <w:p>
            <w:pPr>
              <w:keepNext w:val="false"/>
              <w:keepLines/>
              <w:jc w:val="left"/>
            </w:pPr>
          </w:p>
          <w:p>
            <w:pPr>
              <w:keepNext w:val="false"/>
              <w:keepLines/>
              <w:jc w:val="left"/>
            </w:pPr>
          </w:p>
          <w:p>
            <w:pPr>
              <w:keepNext w:val="false"/>
              <w:keepLines/>
              <w:jc w:val="left"/>
            </w:pPr>
            <w:r>
              <w:rPr>
                <w:rFonts w:ascii="Arial" w:cs="Arial" w:eastAsia="Arial" w:hAnsi="Arial"/>
                <w:color w:val="1F2430"/>
                <w:sz w:val="19"/>
                <w:szCs w:val="19"/>
              </w:rPr>
              <w:t xml:space="preserve">İmza / kaşe:</w:t>
            </w:r>
          </w:p>
          <w:p>
            <w:pPr>
              <w:keepNext w:val="false"/>
              <w:keepLines/>
              <w:jc w:val="left"/>
            </w:pPr>
          </w:p>
          <w:p>
            <w:pPr>
              <w:keepNext w:val="false"/>
              <w:keepLines/>
              <w:jc w:val="left"/>
            </w:pPr>
          </w:p>
          <w:p>
            <w:pPr>
              <w:keepNext w:val="false"/>
              <w:keepLines/>
              <w:jc w:val="left"/>
            </w:pPr>
          </w:p>
        </w:tc>
        <w:tc>
          <w:tcPr>
            <w:tcW w:type="dxa" w:w="3212"/>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1F2430"/>
                <w:sz w:val="19"/>
                <w:szCs w:val="19"/>
              </w:rPr>
              <w:t xml:space="preserve">Ad soyad: </w:t>
            </w:r>
            <w:r>
              <w:rPr>
                <w:rFonts w:ascii="Arial" w:cs="Arial" w:eastAsia="Arial" w:hAnsi="Arial"/>
                <w:color w:val="7A5B00"/>
                <w:sz w:val="19"/>
                <w:szCs w:val="19"/>
                <w:shd w:fill="FFF7D6" w:color="auto" w:val="clear"/>
              </w:rPr>
              <w:t xml:space="preserve">[............]</w:t>
            </w:r>
          </w:p>
          <w:p>
            <w:pPr>
              <w:keepNext w:val="false"/>
              <w:keepLines/>
              <w:jc w:val="left"/>
            </w:pPr>
          </w:p>
          <w:p>
            <w:pPr>
              <w:keepNext w:val="false"/>
              <w:keepLines/>
              <w:jc w:val="left"/>
            </w:pPr>
          </w:p>
          <w:p>
            <w:pPr>
              <w:keepNext w:val="false"/>
              <w:keepLines/>
              <w:jc w:val="left"/>
            </w:pPr>
            <w:r>
              <w:rPr>
                <w:rFonts w:ascii="Arial" w:cs="Arial" w:eastAsia="Arial" w:hAnsi="Arial"/>
                <w:color w:val="1F2430"/>
                <w:sz w:val="19"/>
                <w:szCs w:val="19"/>
              </w:rPr>
              <w:t xml:space="preserve">İmza / kaşe:</w:t>
            </w:r>
          </w:p>
          <w:p>
            <w:pPr>
              <w:keepNext w:val="false"/>
              <w:keepLines/>
              <w:jc w:val="left"/>
            </w:pPr>
          </w:p>
          <w:p>
            <w:pPr>
              <w:keepNext w:val="false"/>
              <w:keepLines/>
              <w:jc w:val="left"/>
            </w:pPr>
          </w:p>
          <w:p>
            <w:pPr>
              <w:keepNext w:val="false"/>
              <w:keepLines/>
              <w:jc w:val="left"/>
            </w:pPr>
          </w:p>
        </w:tc>
      </w:tr>
    </w:tbl>
    <w:p>
      <w:r>
        <w:br w:type="page"/>
      </w:r>
    </w:p>
    <w:p>
      <w:pPr>
        <w:spacing w:after="240"/>
        <w:jc w:val="center"/>
      </w:pPr>
      <w:r>
        <w:rPr>
          <w:rFonts w:ascii="Arial" w:cs="Arial" w:eastAsia="Arial" w:hAnsi="Arial"/>
          <w:b/>
          <w:bCs/>
          <w:color w:val="1F3A93"/>
          <w:sz w:val="28"/>
          <w:szCs w:val="28"/>
        </w:rPr>
        <w:t xml:space="preserve">EK-1 · KAYIT SİLME / AYRILMA BİLDİRİMİ</w:t>
      </w:r>
    </w:p>
    <w:p>
      <w:pPr>
        <w:spacing w:after="200" w:line="276"/>
        <w:jc w:val="left"/>
      </w:pPr>
      <w:r>
        <w:rPr>
          <w:rFonts w:ascii="Arial" w:cs="Arial" w:eastAsia="Arial" w:hAnsi="Arial"/>
          <w:color w:val="7A5B00"/>
          <w:sz w:val="20"/>
          <w:szCs w:val="20"/>
          <w:shd w:fill="FFF7D6" w:color="auto" w:val="clear"/>
        </w:rPr>
        <w:t xml:space="preserve">[Kurum unvanı]</w:t>
      </w:r>
      <w:r>
        <w:rPr>
          <w:rFonts w:ascii="Arial" w:cs="Arial" w:eastAsia="Arial" w:hAnsi="Arial"/>
          <w:color w:val="1F2430"/>
          <w:sz w:val="20"/>
          <w:szCs w:val="20"/>
        </w:rPr>
        <w:t xml:space="preserve"> Müdürlüğüne,</w:t>
      </w:r>
    </w:p>
    <w:p>
      <w:pPr>
        <w:spacing w:after="200" w:line="276"/>
        <w:jc w:val="both"/>
      </w:pPr>
      <w:r>
        <w:rPr>
          <w:rFonts w:ascii="Arial" w:cs="Arial" w:eastAsia="Arial" w:hAnsi="Arial"/>
          <w:color w:val="1F2430"/>
          <w:sz w:val="20"/>
          <w:szCs w:val="20"/>
        </w:rPr>
        <w:t xml:space="preserve">Aşağıda bilgileri yazılı kursiyerin kaydının, bu bildirimin Kurumunuza ulaştığı tarih itibarıyla silinmesini ve </w:t>
      </w:r>
      <w:r>
        <w:rPr>
          <w:rFonts w:ascii="Arial" w:cs="Arial" w:eastAsia="Arial" w:hAnsi="Arial"/>
          <w:color w:val="7A5B00"/>
          <w:sz w:val="20"/>
          <w:szCs w:val="20"/>
          <w:shd w:fill="FFF7D6" w:color="auto" w:val="clear"/>
        </w:rPr>
        <w:t xml:space="preserve">[GG.AA.YYYY]</w:t>
      </w:r>
      <w:r>
        <w:rPr>
          <w:rFonts w:ascii="Arial" w:cs="Arial" w:eastAsia="Arial" w:hAnsi="Arial"/>
          <w:color w:val="1F2430"/>
          <w:sz w:val="20"/>
          <w:szCs w:val="20"/>
        </w:rPr>
        <w:t xml:space="preserve"> tarihli kayıt sözleşmesinin 7. maddesine göre hesaplanacak iade tutarının aşağıdaki hesaba yatırılmasını talep ederim.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Kursiyer adı soyadı</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Kurs / grup</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Ayrılma nedeni (isteğe bağlı)</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İade yapılacak IBAN</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[TR.. .... .... .... .... .... ..]</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Hesap sahibinin adı soyadı</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w:t>
            </w:r>
          </w:p>
        </w:tc>
      </w:tr>
    </w:tbl>
    <w:p>
      <w:pPr>
        <w:spacing w:after="0"/>
      </w:pPr>
      <w:r>
        <w:rPr>
          <w:rFonts w:ascii="Arial" w:cs="Arial" w:eastAsia="Arial" w:hAnsi="Arial"/>
          <w:sz w:val="12"/>
          <w:szCs w:val="12"/>
        </w:rPr>
        <w:t xml:space="preserve"/>
      </w:r>
    </w:p>
    <w:p>
      <w:pPr>
        <w:spacing w:after="100" w:line="276"/>
        <w:jc w:val="right"/>
      </w:pPr>
      <w:r>
        <w:rPr>
          <w:rFonts w:ascii="Arial" w:cs="Arial" w:eastAsia="Arial" w:hAnsi="Arial"/>
          <w:color w:val="1F2430"/>
          <w:sz w:val="20"/>
          <w:szCs w:val="20"/>
        </w:rPr>
        <w:t xml:space="preserve">Tarih: </w:t>
      </w:r>
      <w:r>
        <w:rPr>
          <w:rFonts w:ascii="Arial" w:cs="Arial" w:eastAsia="Arial" w:hAnsi="Arial"/>
          <w:color w:val="7A5B00"/>
          <w:sz w:val="20"/>
          <w:szCs w:val="20"/>
          <w:shd w:fill="FFF7D6" w:color="auto" w:val="clear"/>
        </w:rPr>
        <w:t xml:space="preserve">[GG.AA.YYYY]</w:t>
      </w:r>
    </w:p>
    <w:p>
      <w:pPr>
        <w:spacing w:after="360" w:line="276"/>
        <w:jc w:val="right"/>
      </w:pPr>
      <w:r>
        <w:rPr>
          <w:rFonts w:ascii="Arial" w:cs="Arial" w:eastAsia="Arial" w:hAnsi="Arial"/>
          <w:color w:val="1F2430"/>
          <w:sz w:val="20"/>
          <w:szCs w:val="20"/>
        </w:rPr>
        <w:t xml:space="preserve">Ad soyad / imza: </w:t>
      </w:r>
      <w:r>
        <w:rPr>
          <w:rFonts w:ascii="Arial" w:cs="Arial" w:eastAsia="Arial" w:hAnsi="Arial"/>
          <w:color w:val="7A5B00"/>
          <w:sz w:val="20"/>
          <w:szCs w:val="20"/>
          <w:shd w:fill="FFF7D6" w:color="auto" w:val="clear"/>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rPr>
        <w:tc>
          <w:tcPr>
            <w:tcW w:type="dxa" w:w="3400"/>
            <w:gridSpan w:val="2"/>
            <w:tcBorders>
              <w:top w:val="single" w:color="D6DAE2" w:sz="4"/>
              <w:left w:val="single" w:color="D6DAE2" w:sz="4"/>
              <w:bottom w:val="single" w:color="D6DAE2" w:sz="4"/>
              <w:right w:val="single" w:color="D6DAE2" w:sz="4"/>
            </w:tcBorders>
            <w:shd w:fill="3B5BDB" w:color="auto" w:val="clear"/>
            <w:tcMar>
              <w:top w:type="dxa" w:w="70"/>
              <w:left w:type="dxa" w:w="110"/>
              <w:bottom w:type="dxa" w:w="70"/>
              <w:right w:type="dxa" w:w="110"/>
            </w:tcMar>
          </w:tcPr>
          <w:p>
            <w:pPr>
              <w:keepNext/>
              <w:keepLines/>
              <w:jc w:val="left"/>
            </w:pPr>
            <w:r>
              <w:rPr>
                <w:rFonts w:ascii="Arial" w:cs="Arial" w:eastAsia="Arial" w:hAnsi="Arial"/>
                <w:b/>
                <w:bCs/>
                <w:color w:val="FFFFFF"/>
                <w:sz w:val="19"/>
                <w:szCs w:val="19"/>
              </w:rPr>
              <w:t xml:space="preserve">KURUM TARAFINDAN DOLDURULUR</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Bildirimin alındığı tarih</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İşlenen ders sayısı</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Hesaplanan iade tutarı</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[Tutar]</w:t>
            </w:r>
            <w:r>
              <w:rPr>
                <w:rFonts w:ascii="Arial" w:cs="Arial" w:eastAsia="Arial" w:hAnsi="Arial"/>
                <w:color w:val="1F2430"/>
                <w:sz w:val="19"/>
                <w:szCs w:val="19"/>
              </w:rPr>
              <w:t xml:space="preserve"> TL</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keepLines/>
              <w:jc w:val="left"/>
            </w:pPr>
            <w:r>
              <w:rPr>
                <w:rFonts w:ascii="Arial" w:cs="Arial" w:eastAsia="Arial" w:hAnsi="Arial"/>
                <w:b/>
                <w:bCs/>
                <w:color w:val="1F2430"/>
                <w:sz w:val="19"/>
                <w:szCs w:val="19"/>
              </w:rPr>
              <w:t xml:space="preserve">İade tarihi (en geç 1 ay içinde)</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keepLines/>
              <w:jc w:val="left"/>
            </w:pPr>
            <w:r>
              <w:rPr>
                <w:rFonts w:ascii="Arial" w:cs="Arial" w:eastAsia="Arial" w:hAnsi="Arial"/>
                <w:color w:val="7A5B00"/>
                <w:sz w:val="19"/>
                <w:szCs w:val="19"/>
                <w:shd w:fill="FFF7D6" w:color="auto" w:val="clear"/>
              </w:rPr>
              <w:t xml:space="preserve">[GG.AA.YYYY]</w:t>
            </w:r>
          </w:p>
        </w:tc>
      </w:tr>
      <w:tr>
        <w:trPr>
          <w:cantSplit/>
        </w:trPr>
        <w:tc>
          <w:tcPr>
            <w:tcW w:type="dxa" w:w="3400"/>
            <w:tcBorders>
              <w:top w:val="single" w:color="D6DAE2" w:sz="4"/>
              <w:left w:val="single" w:color="D6DAE2" w:sz="4"/>
              <w:bottom w:val="single" w:color="D6DAE2" w:sz="4"/>
              <w:right w:val="single" w:color="D6DAE2" w:sz="4"/>
            </w:tcBorders>
            <w:shd w:fill="EAF0FE" w:color="auto" w:val="clear"/>
            <w:tcMar>
              <w:top w:type="dxa" w:w="70"/>
              <w:left w:type="dxa" w:w="110"/>
              <w:bottom w:type="dxa" w:w="70"/>
              <w:right w:type="dxa" w:w="110"/>
            </w:tcMar>
          </w:tcPr>
          <w:p>
            <w:pPr>
              <w:keepNext w:val="false"/>
              <w:keepLines/>
              <w:jc w:val="left"/>
            </w:pPr>
            <w:r>
              <w:rPr>
                <w:rFonts w:ascii="Arial" w:cs="Arial" w:eastAsia="Arial" w:hAnsi="Arial"/>
                <w:b/>
                <w:bCs/>
                <w:color w:val="1F2430"/>
                <w:sz w:val="19"/>
                <w:szCs w:val="19"/>
              </w:rPr>
              <w:t xml:space="preserve">Teslim alan / imza</w:t>
            </w:r>
          </w:p>
        </w:tc>
        <w:tc>
          <w:tcPr>
            <w:tcW w:type="dxa" w:w="6238"/>
            <w:tcBorders>
              <w:top w:val="single" w:color="D6DAE2" w:sz="4"/>
              <w:left w:val="single" w:color="D6DAE2" w:sz="4"/>
              <w:bottom w:val="single" w:color="D6DAE2" w:sz="4"/>
              <w:right w:val="single" w:color="D6DAE2" w:sz="4"/>
            </w:tcBorders>
            <w:tcMar>
              <w:top w:type="dxa" w:w="70"/>
              <w:left w:type="dxa" w:w="110"/>
              <w:bottom w:type="dxa" w:w="70"/>
              <w:right w:type="dxa" w:w="110"/>
            </w:tcMar>
          </w:tcPr>
          <w:p>
            <w:pPr>
              <w:keepNext w:val="false"/>
              <w:keepLines/>
              <w:jc w:val="left"/>
            </w:pPr>
            <w:r>
              <w:rPr>
                <w:rFonts w:ascii="Arial" w:cs="Arial" w:eastAsia="Arial" w:hAnsi="Arial"/>
                <w:color w:val="7A5B00"/>
                <w:sz w:val="19"/>
                <w:szCs w:val="19"/>
                <w:shd w:fill="FFF7D6" w:color="auto" w:val="clear"/>
              </w:rPr>
              <w:t xml:space="preserve">[............]</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CA3AF"/>
        <w:sz w:val="16"/>
        <w:szCs w:val="16"/>
      </w:rPr>
      <w:t xml:space="preserve">Kurs Kayıt Sözleşmesi · Sayfa </w:t>
    </w:r>
    <w:r>
      <w:rPr>
        <w:rFonts w:ascii="Arial" w:cs="Arial" w:eastAsia="Arial" w:hAnsi="Arial"/>
        <w:color w:val="9CA3AF"/>
        <w:sz w:val="16"/>
        <w:szCs w:val="16"/>
      </w:rPr>
      <w:fldChar w:fldCharType="begin"/>
      <w:instrText xml:space="preserve">PAGE</w:instrText>
      <w:fldChar w:fldCharType="separate"/>
      <w:fldChar w:fldCharType="end"/>
    </w:r>
    <w:r>
      <w:rPr>
        <w:rFonts w:ascii="Arial" w:cs="Arial" w:eastAsia="Arial" w:hAnsi="Arial"/>
        <w:color w:val="9CA3AF"/>
        <w:sz w:val="16"/>
        <w:szCs w:val="16"/>
      </w:rPr>
      <w:t xml:space="preserve"> / </w:t>
    </w:r>
    <w:r>
      <w:rPr>
        <w:rFonts w:ascii="Arial" w:cs="Arial" w:eastAsia="Arial" w:hAnsi="Arial"/>
        <w:color w:val="9CA3AF"/>
        <w:sz w:val="16"/>
        <w:szCs w:val="16"/>
      </w:rPr>
      <w:fldChar w:fldCharType="begin"/>
      <w:instrText xml:space="preserve">NUMPAGES</w:instrText>
      <w:fldChar w:fldCharType="separate"/>
      <w:fldChar w:fldCharType="end"/>
    </w:r>
    <w:r>
      <w:rPr>
        <w:rFonts w:ascii="Arial" w:cs="Arial" w:eastAsia="Arial" w:hAnsi="Arial"/>
        <w:color w:val="9CA3AF"/>
        <w:sz w:val="16"/>
        <w:szCs w:val="16"/>
      </w:rPr>
      <w:t xml:space="preserve"> · Şablon: kursby.com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360"/>
      </w:pPr>
      <w:rPr>
        <w:rFonts w:ascii="Arial" w:cs="Arial" w:eastAsia="Arial" w:hAnsi="Arial"/>
        <w:b/>
        <w:bCs/>
        <w:color w:val="1F3A93"/>
        <w:sz w:val="20"/>
        <w:szCs w:val="20"/>
      </w:rPr>
    </w:lvl>
  </w:abstractNum>
  <w:abstractNum w:abstractNumId="3"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Kurs Kayıt Sözleşmesi – Örnek Şablon</dc:title>
  <dc:creator>Kursby</dc:creator>
  <dc:description>Kursby ücretsiz kurs kayıt sözleşmesi şablonu</dc:description>
  <cp:lastModifiedBy>Un-named</cp:lastModifiedBy>
  <cp:revision>1</cp:revision>
  <dcterms:created xsi:type="dcterms:W3CDTF">2026-09-29T09:47:00.012Z</dcterms:created>
  <dcterms:modified xsi:type="dcterms:W3CDTF">2026-09-29T09:47:00.013Z</dcterms:modified>
</cp:coreProperties>
</file>

<file path=docProps/custom.xml><?xml version="1.0" encoding="utf-8"?>
<Properties xmlns="http://schemas.openxmlformats.org/officeDocument/2006/custom-properties" xmlns:vt="http://schemas.openxmlformats.org/officeDocument/2006/docPropsVTypes"/>
</file>